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560" w:rightChars="80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全国农村综合改革标准化试点项目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目标考核合格表</w:t>
      </w:r>
    </w:p>
    <w:tbl>
      <w:tblPr>
        <w:tblStyle w:val="5"/>
        <w:tblpPr w:leftFromText="180" w:rightFromText="180" w:vertAnchor="text" w:horzAnchor="page" w:tblpXSpec="center" w:tblpY="618"/>
        <w:tblOverlap w:val="never"/>
        <w:tblW w:w="9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73"/>
        <w:gridCol w:w="3760"/>
        <w:gridCol w:w="3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7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试点领域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项目承担单位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密云区十里堡镇委员会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延庆区千家店镇人民政府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农业社会化服务标准化试点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滦县人民政府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小城镇建设标准化试点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承德县人民政府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阳曲县人民政府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泽州县人民政府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村级集体经济发展标准化试点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大宁县人民政府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内蒙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古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奈曼旗白音他拉苏木人民政府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呼和浩特市新城区人民政府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浦东新区书院镇人民政府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小城镇建设标准化试点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崇明区三星镇人民政府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连云港经济技术开发区朝阳街道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办事处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泰兴市黄桥镇人民政府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农村公共服务标准化试点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淮安经济技术开发区社会事业局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农业社会化服务标准化试点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如皋市新星供销有限公司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农村可持续发展标准化试点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宿迁市宿豫区人民政府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武义县人民政府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义乌市人民政府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农业社会化服务标准化试点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宁海县人民政府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村级集体经济发展标准化试点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临海市人民政府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小城镇建设标准化试点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德清县人民政府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小城镇建设标准化试点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台州市路桥区人民政府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凤阳县人民政府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池州市青阳县人民政府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农业社会化服务标准化试点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界首市人民政府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山东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济南市章丘区人民政府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济宁市任城区人民政府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齐河县人民政府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济南市长清区人民政府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农业社会化服务标准化试点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山东思远蔬菜专业合作社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农村产权流转交易服务标准化试点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费县人民政府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曲阜市人民政府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农业社会化服务标准化试点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汶上县人民政府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农村产权流转交易服务标准化试点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临邑县人民政府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河南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新郑市龙湖镇人民政府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民权县人民政府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97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广东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小城镇建设标准化试点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化州市人民政府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7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四川</w:t>
            </w: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九寨沟县人民政府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美丽乡村建设标准化试点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德昌县人民政府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农业社会化服务标准化试点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金堂县人民政府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97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7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小城镇建设标准化试点</w:t>
            </w:r>
          </w:p>
        </w:tc>
        <w:tc>
          <w:tcPr>
            <w:tcW w:w="364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开江县人民政府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1418"/>
          <w:tab w:val="left" w:pos="2552"/>
          <w:tab w:val="left" w:pos="2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20" w:right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280" w:firstLineChars="100"/>
        <w:jc w:val="both"/>
        <w:textAlignment w:val="auto"/>
        <w:outlineLvl w:val="2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  <w:t>国家标准化管理委员会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秘书处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2022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B627B87-E5C1-4616-9E0A-24B7554D83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55BAD27-88BC-42BC-B03A-1F4FFEBDE5B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1FE1A36-05CD-4787-9ECC-C305E63437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spacing w:line="240" w:lineRule="auto"/>
      <w:ind w:firstLine="560" w:firstLineChars="200"/>
      <w:jc w:val="right"/>
      <w:rPr>
        <w:rFonts w:hint="default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</w:pP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 xml:space="preserve">— </w: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>1</w: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 xml:space="preserve">— </w: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>1</w: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480" w:firstLine="0" w:firstLineChars="0"/>
      <w:rPr>
        <w:rFonts w:ascii="宋体" w:hAnsi="宋体" w:eastAsia="仿宋_GB2312" w:cs="Times New Roman"/>
        <w:color w:val="000000"/>
        <w:kern w:val="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  <w:docVar w:name="KSO_WPS_MARK_KEY" w:val="c8d678c8-4018-48da-bbe8-4f2fc65834ff"/>
  </w:docVars>
  <w:rsids>
    <w:rsidRoot w:val="00000000"/>
    <w:rsid w:val="0B9041E6"/>
    <w:rsid w:val="128B0766"/>
    <w:rsid w:val="19017255"/>
    <w:rsid w:val="2C90798A"/>
    <w:rsid w:val="34DB78F9"/>
    <w:rsid w:val="65472E61"/>
    <w:rsid w:val="68195CE6"/>
    <w:rsid w:val="75BC68E7"/>
    <w:rsid w:val="DFDFFA93"/>
    <w:rsid w:val="DFF5F0BB"/>
    <w:rsid w:val="FEA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 w:val="0"/>
      <w:tabs>
        <w:tab w:val="left" w:pos="360"/>
      </w:tabs>
      <w:spacing w:beforeLines="50"/>
      <w:jc w:val="both"/>
      <w:outlineLvl w:val="2"/>
    </w:pPr>
    <w:rPr>
      <w:rFonts w:ascii="宋体" w:hAnsi="宋体" w:eastAsia="宋体" w:cs="Times New Roman"/>
      <w:b/>
      <w:bCs/>
      <w:kern w:val="28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1311</Words>
  <Characters>1358</Characters>
  <Lines>0</Lines>
  <Paragraphs>0</Paragraphs>
  <TotalTime>7</TotalTime>
  <ScaleCrop>false</ScaleCrop>
  <LinksUpToDate>false</LinksUpToDate>
  <CharactersWithSpaces>1414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2022-12-30T06:01:00Z</dcterms:created>
  <dc:creator>Administrator</dc:creator>
  <cp:lastModifiedBy>刘某某</cp:lastModifiedBy>
  <dcterms:modified xsi:type="dcterms:W3CDTF">2023-01-12T06:03:57Z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D64CAD350AB34774A0371ABDF65A8D32</vt:lpwstr>
  </property>
</Properties>
</file>